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41B9" w14:textId="77777777" w:rsidR="00C56C37" w:rsidRPr="00C31D63" w:rsidRDefault="00C56C37" w:rsidP="00C56C37">
      <w:pPr>
        <w:pStyle w:val="BodyText"/>
        <w:tabs>
          <w:tab w:val="left" w:pos="1080"/>
        </w:tabs>
        <w:jc w:val="center"/>
        <w:rPr>
          <w:rFonts w:ascii="Arial" w:hAnsi="Arial" w:cs="Arial"/>
          <w:b/>
          <w:bCs/>
          <w:color w:val="333333"/>
          <w:u w:val="single"/>
        </w:rPr>
      </w:pPr>
      <w:r w:rsidRPr="00C31D63">
        <w:rPr>
          <w:rFonts w:ascii="Arial" w:hAnsi="Arial" w:cs="Arial"/>
          <w:b/>
          <w:bCs/>
          <w:color w:val="333333"/>
          <w:u w:val="single"/>
        </w:rPr>
        <w:t>GAMBARAN UMUM</w:t>
      </w:r>
    </w:p>
    <w:p w14:paraId="09A6FFE0" w14:textId="77777777" w:rsidR="00C56C37" w:rsidRPr="00BA3E56" w:rsidRDefault="00C56C37" w:rsidP="00C56C37">
      <w:pPr>
        <w:pStyle w:val="BodyText"/>
        <w:tabs>
          <w:tab w:val="left" w:pos="1080"/>
        </w:tabs>
        <w:jc w:val="both"/>
        <w:rPr>
          <w:rFonts w:ascii="Arial" w:hAnsi="Arial" w:cs="Arial"/>
          <w:color w:val="333333"/>
        </w:rPr>
      </w:pPr>
    </w:p>
    <w:p w14:paraId="66B2D82E" w14:textId="77777777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761C46E9" w14:textId="77777777" w:rsidR="00C56C37" w:rsidRPr="00C31D63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b/>
          <w:bCs/>
          <w:color w:val="333333"/>
        </w:rPr>
      </w:pPr>
      <w:r w:rsidRPr="00C31D63">
        <w:rPr>
          <w:rFonts w:ascii="Arial" w:hAnsi="Arial" w:cs="Arial"/>
          <w:b/>
          <w:bCs/>
          <w:color w:val="333333"/>
        </w:rPr>
        <w:t>A.</w:t>
      </w:r>
      <w:r w:rsidRPr="00C31D63">
        <w:rPr>
          <w:rFonts w:ascii="Arial" w:hAnsi="Arial" w:cs="Arial"/>
          <w:b/>
          <w:bCs/>
          <w:color w:val="333333"/>
        </w:rPr>
        <w:tab/>
        <w:t>PROFIL BUMKAL</w:t>
      </w:r>
    </w:p>
    <w:p w14:paraId="35D948AA" w14:textId="5CD46798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1.</w:t>
      </w:r>
      <w:r w:rsidRPr="00BA3E56">
        <w:rPr>
          <w:rFonts w:ascii="Arial" w:hAnsi="Arial" w:cs="Arial"/>
          <w:color w:val="333333"/>
        </w:rPr>
        <w:tab/>
        <w:t>Nama BUMKal</w:t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>:</w:t>
      </w:r>
      <w:r w:rsidR="00A84258">
        <w:rPr>
          <w:rFonts w:ascii="Arial" w:hAnsi="Arial" w:cs="Arial"/>
          <w:color w:val="333333"/>
        </w:rPr>
        <w:t xml:space="preserve"> </w:t>
      </w:r>
      <w:r w:rsidR="00E34B78">
        <w:rPr>
          <w:rFonts w:ascii="Arial" w:hAnsi="Arial" w:cs="Arial"/>
          <w:color w:val="333333"/>
        </w:rPr>
        <w:t>MAKMUR GETAS</w:t>
      </w:r>
    </w:p>
    <w:p w14:paraId="6BC56A83" w14:textId="51D99BA5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2.</w:t>
      </w:r>
      <w:r w:rsidRPr="00BA3E56">
        <w:rPr>
          <w:rFonts w:ascii="Arial" w:hAnsi="Arial" w:cs="Arial"/>
          <w:color w:val="333333"/>
        </w:rPr>
        <w:tab/>
        <w:t>Kode Kalurahan</w:t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>:</w:t>
      </w:r>
      <w:r w:rsidR="00D762F6">
        <w:rPr>
          <w:rFonts w:ascii="Arial" w:hAnsi="Arial" w:cs="Arial"/>
          <w:color w:val="333333"/>
        </w:rPr>
        <w:t xml:space="preserve"> </w:t>
      </w:r>
      <w:r w:rsidR="00E34B78">
        <w:rPr>
          <w:rFonts w:ascii="Arial" w:hAnsi="Arial" w:cs="Arial"/>
          <w:color w:val="333333"/>
        </w:rPr>
        <w:t>340303</w:t>
      </w:r>
      <w:r w:rsidR="000C4A53">
        <w:rPr>
          <w:rFonts w:ascii="Arial" w:hAnsi="Arial" w:cs="Arial"/>
          <w:color w:val="333333"/>
        </w:rPr>
        <w:t>2004</w:t>
      </w:r>
    </w:p>
    <w:p w14:paraId="0F940BBE" w14:textId="0B765954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3.</w:t>
      </w:r>
      <w:r w:rsidRPr="00BA3E56">
        <w:rPr>
          <w:rFonts w:ascii="Arial" w:hAnsi="Arial" w:cs="Arial"/>
          <w:color w:val="333333"/>
        </w:rPr>
        <w:tab/>
        <w:t>AHU</w:t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>:</w:t>
      </w:r>
      <w:r w:rsidR="000C4A53">
        <w:rPr>
          <w:rFonts w:ascii="Arial" w:hAnsi="Arial" w:cs="Arial"/>
          <w:color w:val="333333"/>
        </w:rPr>
        <w:t xml:space="preserve"> AHU-02255.AH.01.33 TAHUN 2022</w:t>
      </w:r>
    </w:p>
    <w:p w14:paraId="3D933E15" w14:textId="18F00B04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4.</w:t>
      </w:r>
      <w:r w:rsidRPr="00BA3E56">
        <w:rPr>
          <w:rFonts w:ascii="Arial" w:hAnsi="Arial" w:cs="Arial"/>
          <w:color w:val="333333"/>
        </w:rPr>
        <w:tab/>
        <w:t>NPWP</w:t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>:</w:t>
      </w:r>
      <w:r w:rsidR="000C4A53">
        <w:rPr>
          <w:rFonts w:ascii="Arial" w:hAnsi="Arial" w:cs="Arial"/>
          <w:color w:val="333333"/>
        </w:rPr>
        <w:t xml:space="preserve"> 28.638.217</w:t>
      </w:r>
      <w:r w:rsidR="007712F2">
        <w:rPr>
          <w:rFonts w:ascii="Arial" w:hAnsi="Arial" w:cs="Arial"/>
          <w:color w:val="333333"/>
        </w:rPr>
        <w:t>.5-545.000</w:t>
      </w:r>
    </w:p>
    <w:p w14:paraId="54C17F19" w14:textId="15AA895D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5.</w:t>
      </w:r>
      <w:r w:rsidRPr="00BA3E56">
        <w:rPr>
          <w:rFonts w:ascii="Arial" w:hAnsi="Arial" w:cs="Arial"/>
          <w:color w:val="333333"/>
        </w:rPr>
        <w:tab/>
        <w:t>NIB</w:t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>:</w:t>
      </w:r>
      <w:r w:rsidR="007712F2">
        <w:rPr>
          <w:rFonts w:ascii="Arial" w:hAnsi="Arial" w:cs="Arial"/>
          <w:color w:val="333333"/>
        </w:rPr>
        <w:t xml:space="preserve"> belum ada</w:t>
      </w:r>
    </w:p>
    <w:p w14:paraId="1E35C943" w14:textId="4116DD82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6.</w:t>
      </w:r>
      <w:r w:rsidRPr="00BA3E56">
        <w:rPr>
          <w:rFonts w:ascii="Arial" w:hAnsi="Arial" w:cs="Arial"/>
          <w:color w:val="333333"/>
        </w:rPr>
        <w:tab/>
        <w:t>Rekening Bank</w:t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 xml:space="preserve">: </w:t>
      </w:r>
      <w:r w:rsidR="007712F2">
        <w:rPr>
          <w:rFonts w:ascii="Arial" w:hAnsi="Arial" w:cs="Arial"/>
          <w:color w:val="333333"/>
        </w:rPr>
        <w:t xml:space="preserve">013231010230 </w:t>
      </w:r>
      <w:r w:rsidRPr="00BA3E56">
        <w:rPr>
          <w:rFonts w:ascii="Arial" w:hAnsi="Arial" w:cs="Arial"/>
          <w:color w:val="333333"/>
        </w:rPr>
        <w:t xml:space="preserve">Bank </w:t>
      </w:r>
      <w:r w:rsidR="00843C7F">
        <w:rPr>
          <w:rFonts w:ascii="Arial" w:hAnsi="Arial" w:cs="Arial"/>
          <w:color w:val="333333"/>
        </w:rPr>
        <w:t>BPD unit Playen</w:t>
      </w:r>
    </w:p>
    <w:p w14:paraId="1076C764" w14:textId="735F8D1E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7.</w:t>
      </w:r>
      <w:r w:rsidRPr="00BA3E56">
        <w:rPr>
          <w:rFonts w:ascii="Arial" w:hAnsi="Arial" w:cs="Arial"/>
          <w:color w:val="333333"/>
        </w:rPr>
        <w:tab/>
        <w:t>PERKal Pendirian</w:t>
      </w:r>
      <w:r w:rsidRPr="00BA3E56"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 xml:space="preserve">: No </w:t>
      </w:r>
      <w:r w:rsidR="00843C7F">
        <w:rPr>
          <w:rFonts w:ascii="Arial" w:hAnsi="Arial" w:cs="Arial"/>
          <w:color w:val="333333"/>
        </w:rPr>
        <w:t>02 Tahun 2022</w:t>
      </w:r>
      <w:r w:rsidRPr="00BA3E56">
        <w:rPr>
          <w:rFonts w:ascii="Arial" w:hAnsi="Arial" w:cs="Arial"/>
          <w:color w:val="333333"/>
        </w:rPr>
        <w:t xml:space="preserve"> Tanggal </w:t>
      </w:r>
      <w:r w:rsidR="00843C7F">
        <w:rPr>
          <w:rFonts w:ascii="Arial" w:hAnsi="Arial" w:cs="Arial"/>
          <w:color w:val="333333"/>
        </w:rPr>
        <w:t>02 Februari 2022</w:t>
      </w:r>
    </w:p>
    <w:p w14:paraId="37CBF5B6" w14:textId="3A8E9CDC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8.</w:t>
      </w:r>
      <w:r w:rsidRPr="00BA3E56">
        <w:rPr>
          <w:rFonts w:ascii="Arial" w:hAnsi="Arial" w:cs="Arial"/>
          <w:color w:val="333333"/>
        </w:rPr>
        <w:tab/>
        <w:t>Nama Penasihat</w:t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  <w:t xml:space="preserve">: </w:t>
      </w:r>
      <w:r w:rsidR="00843C7F">
        <w:rPr>
          <w:rFonts w:ascii="Arial" w:hAnsi="Arial" w:cs="Arial"/>
          <w:color w:val="333333"/>
        </w:rPr>
        <w:t>Saekat</w:t>
      </w:r>
      <w:r w:rsidRPr="00BA3E56">
        <w:rPr>
          <w:rFonts w:ascii="Arial" w:hAnsi="Arial" w:cs="Arial"/>
          <w:color w:val="333333"/>
        </w:rPr>
        <w:t xml:space="preserve"> </w:t>
      </w:r>
      <w:r w:rsidR="00A263BD">
        <w:rPr>
          <w:rFonts w:ascii="Arial" w:hAnsi="Arial" w:cs="Arial"/>
          <w:color w:val="333333"/>
        </w:rPr>
        <w:t>HP 083126238771</w:t>
      </w:r>
    </w:p>
    <w:p w14:paraId="269E0B4E" w14:textId="77777777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9.</w:t>
      </w:r>
      <w:r w:rsidRPr="00BA3E56">
        <w:rPr>
          <w:rFonts w:ascii="Arial" w:hAnsi="Arial" w:cs="Arial"/>
          <w:color w:val="333333"/>
        </w:rPr>
        <w:tab/>
        <w:t xml:space="preserve">Pengelola Operasional </w:t>
      </w:r>
      <w:r w:rsidRPr="00BA3E56">
        <w:rPr>
          <w:rFonts w:ascii="Arial" w:hAnsi="Arial" w:cs="Arial"/>
          <w:color w:val="333333"/>
        </w:rPr>
        <w:tab/>
        <w:t xml:space="preserve"> </w:t>
      </w:r>
    </w:p>
    <w:p w14:paraId="18246E0E" w14:textId="51B4739A" w:rsidR="00C56C37" w:rsidRPr="00BA3E56" w:rsidRDefault="00C56C37" w:rsidP="00C56C37">
      <w:pPr>
        <w:pStyle w:val="BodyText"/>
        <w:tabs>
          <w:tab w:val="left" w:pos="426"/>
          <w:tab w:val="left" w:pos="1134"/>
        </w:tabs>
        <w:ind w:left="709"/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a.</w:t>
      </w:r>
      <w:r w:rsidRPr="00BA3E56">
        <w:rPr>
          <w:rFonts w:ascii="Arial" w:hAnsi="Arial" w:cs="Arial"/>
          <w:color w:val="333333"/>
        </w:rPr>
        <w:tab/>
        <w:t>Direktur</w:t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 xml:space="preserve">: </w:t>
      </w:r>
      <w:r w:rsidR="006A7282">
        <w:rPr>
          <w:rFonts w:ascii="Arial" w:hAnsi="Arial" w:cs="Arial"/>
          <w:color w:val="333333"/>
        </w:rPr>
        <w:t>Heri Kiswanto</w:t>
      </w:r>
      <w:r w:rsidRPr="00BA3E56">
        <w:rPr>
          <w:rFonts w:ascii="Arial" w:hAnsi="Arial" w:cs="Arial"/>
          <w:color w:val="333333"/>
        </w:rPr>
        <w:t xml:space="preserve"> </w:t>
      </w:r>
      <w:r w:rsidR="006A7282">
        <w:rPr>
          <w:rFonts w:ascii="Arial" w:hAnsi="Arial" w:cs="Arial"/>
          <w:color w:val="333333"/>
        </w:rPr>
        <w:t>HP 085228143021</w:t>
      </w:r>
    </w:p>
    <w:p w14:paraId="489EC3D6" w14:textId="6DE15C62" w:rsidR="00C56C37" w:rsidRPr="00BA3E56" w:rsidRDefault="00C56C37" w:rsidP="00C56C37">
      <w:pPr>
        <w:pStyle w:val="BodyText"/>
        <w:tabs>
          <w:tab w:val="left" w:pos="426"/>
          <w:tab w:val="left" w:pos="1134"/>
        </w:tabs>
        <w:ind w:left="709"/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b.</w:t>
      </w:r>
      <w:r w:rsidRPr="00BA3E56">
        <w:rPr>
          <w:rFonts w:ascii="Arial" w:hAnsi="Arial" w:cs="Arial"/>
          <w:color w:val="333333"/>
        </w:rPr>
        <w:tab/>
        <w:t>Sekretaris</w:t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  <w:t xml:space="preserve">: </w:t>
      </w:r>
      <w:r w:rsidR="006A7282">
        <w:rPr>
          <w:rFonts w:ascii="Arial" w:hAnsi="Arial" w:cs="Arial"/>
          <w:color w:val="333333"/>
        </w:rPr>
        <w:t xml:space="preserve">Evi Laili Diniyatun HP </w:t>
      </w:r>
      <w:r w:rsidR="00121176">
        <w:rPr>
          <w:rFonts w:ascii="Arial" w:hAnsi="Arial" w:cs="Arial"/>
          <w:color w:val="333333"/>
        </w:rPr>
        <w:t>085876197705</w:t>
      </w:r>
    </w:p>
    <w:p w14:paraId="0DCBBDCA" w14:textId="57E1FF6E" w:rsidR="00C56C37" w:rsidRPr="00BA3E56" w:rsidRDefault="00C56C37" w:rsidP="00C56C37">
      <w:pPr>
        <w:pStyle w:val="BodyText"/>
        <w:tabs>
          <w:tab w:val="left" w:pos="426"/>
          <w:tab w:val="left" w:pos="1134"/>
        </w:tabs>
        <w:ind w:left="709"/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c.</w:t>
      </w:r>
      <w:r w:rsidRPr="00BA3E56">
        <w:rPr>
          <w:rFonts w:ascii="Arial" w:hAnsi="Arial" w:cs="Arial"/>
          <w:color w:val="333333"/>
        </w:rPr>
        <w:tab/>
        <w:t>Bendahara</w:t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  <w:t xml:space="preserve">: </w:t>
      </w:r>
      <w:r w:rsidR="00121176">
        <w:rPr>
          <w:rFonts w:ascii="Arial" w:hAnsi="Arial" w:cs="Arial"/>
          <w:color w:val="333333"/>
        </w:rPr>
        <w:t xml:space="preserve">Arif Joko </w:t>
      </w:r>
      <w:r w:rsidR="00ED471B">
        <w:rPr>
          <w:rFonts w:ascii="Arial" w:hAnsi="Arial" w:cs="Arial"/>
          <w:color w:val="333333"/>
        </w:rPr>
        <w:t>Widiarto</w:t>
      </w:r>
      <w:r w:rsidRPr="00BA3E56">
        <w:rPr>
          <w:rFonts w:ascii="Arial" w:hAnsi="Arial" w:cs="Arial"/>
          <w:color w:val="333333"/>
        </w:rPr>
        <w:t xml:space="preserve"> </w:t>
      </w:r>
      <w:r w:rsidR="00ED471B">
        <w:rPr>
          <w:rFonts w:ascii="Arial" w:hAnsi="Arial" w:cs="Arial"/>
          <w:color w:val="333333"/>
        </w:rPr>
        <w:t>HP 088200640360</w:t>
      </w:r>
    </w:p>
    <w:p w14:paraId="5C3CA814" w14:textId="77777777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10.</w:t>
      </w:r>
      <w:r w:rsidRPr="00BA3E56">
        <w:rPr>
          <w:rFonts w:ascii="Arial" w:hAnsi="Arial" w:cs="Arial"/>
          <w:color w:val="333333"/>
        </w:rPr>
        <w:tab/>
        <w:t>Badan Pengawas</w:t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</w:p>
    <w:p w14:paraId="4BE245BA" w14:textId="015062D7" w:rsidR="00C56C37" w:rsidRPr="00BA3E56" w:rsidRDefault="00C56C37" w:rsidP="00F6447B">
      <w:pPr>
        <w:pStyle w:val="BodyText"/>
        <w:tabs>
          <w:tab w:val="left" w:pos="426"/>
          <w:tab w:val="left" w:pos="1134"/>
        </w:tabs>
        <w:ind w:left="709"/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a.</w:t>
      </w:r>
      <w:r w:rsidRPr="00BA3E56">
        <w:rPr>
          <w:rFonts w:ascii="Arial" w:hAnsi="Arial" w:cs="Arial"/>
          <w:color w:val="333333"/>
        </w:rPr>
        <w:tab/>
        <w:t>Ko</w:t>
      </w:r>
      <w:r w:rsidR="00701802">
        <w:rPr>
          <w:rFonts w:ascii="Arial" w:hAnsi="Arial" w:cs="Arial"/>
          <w:color w:val="333333"/>
        </w:rPr>
        <w:t>o</w:t>
      </w:r>
      <w:r w:rsidRPr="00BA3E56">
        <w:rPr>
          <w:rFonts w:ascii="Arial" w:hAnsi="Arial" w:cs="Arial"/>
          <w:color w:val="333333"/>
        </w:rPr>
        <w:t>rdinator</w:t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  <w:t xml:space="preserve">: </w:t>
      </w:r>
      <w:r w:rsidR="00380D77">
        <w:rPr>
          <w:rFonts w:ascii="Arial" w:hAnsi="Arial" w:cs="Arial"/>
          <w:color w:val="333333"/>
        </w:rPr>
        <w:t>Drs. Maryanta</w:t>
      </w:r>
      <w:r w:rsidRPr="00BA3E56">
        <w:rPr>
          <w:rFonts w:ascii="Arial" w:hAnsi="Arial" w:cs="Arial"/>
          <w:color w:val="333333"/>
        </w:rPr>
        <w:t xml:space="preserve"> </w:t>
      </w:r>
      <w:r w:rsidR="005E26AF">
        <w:rPr>
          <w:rFonts w:ascii="Arial" w:hAnsi="Arial" w:cs="Arial"/>
          <w:color w:val="333333"/>
        </w:rPr>
        <w:t>HP 0815</w:t>
      </w:r>
      <w:r w:rsidR="00574FDE">
        <w:rPr>
          <w:rFonts w:ascii="Arial" w:hAnsi="Arial" w:cs="Arial"/>
          <w:color w:val="333333"/>
        </w:rPr>
        <w:t>48255778</w:t>
      </w:r>
    </w:p>
    <w:p w14:paraId="4299CAEF" w14:textId="75363632" w:rsidR="00C56C37" w:rsidRPr="00701802" w:rsidRDefault="00C56C37" w:rsidP="003B5E16">
      <w:pPr>
        <w:pStyle w:val="BodyText"/>
        <w:tabs>
          <w:tab w:val="left" w:pos="426"/>
        </w:tabs>
        <w:ind w:left="426" w:hanging="426"/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11.</w:t>
      </w:r>
      <w:r w:rsidRPr="00BA3E56">
        <w:rPr>
          <w:rFonts w:ascii="Arial" w:hAnsi="Arial" w:cs="Arial"/>
          <w:color w:val="333333"/>
        </w:rPr>
        <w:tab/>
        <w:t xml:space="preserve">Jumlah Pegawai/Karyawan </w:t>
      </w:r>
      <w:r>
        <w:rPr>
          <w:rFonts w:ascii="Arial" w:hAnsi="Arial" w:cs="Arial"/>
          <w:color w:val="333333"/>
          <w:lang w:val="en-US"/>
        </w:rPr>
        <w:t xml:space="preserve"> </w:t>
      </w:r>
      <w:r>
        <w:rPr>
          <w:rFonts w:ascii="Arial" w:hAnsi="Arial" w:cs="Arial"/>
          <w:color w:val="333333"/>
          <w:lang w:val="en-US"/>
        </w:rPr>
        <w:tab/>
      </w:r>
      <w:r w:rsidRPr="00BA3E56">
        <w:rPr>
          <w:rFonts w:ascii="Arial" w:hAnsi="Arial" w:cs="Arial"/>
          <w:color w:val="333333"/>
        </w:rPr>
        <w:t xml:space="preserve">: </w:t>
      </w:r>
      <w:r w:rsidR="00B2099F">
        <w:rPr>
          <w:rFonts w:ascii="Arial" w:hAnsi="Arial" w:cs="Arial"/>
          <w:color w:val="333333"/>
        </w:rPr>
        <w:t>24</w:t>
      </w:r>
      <w:r w:rsidR="00701802" w:rsidRPr="00701802">
        <w:rPr>
          <w:rFonts w:ascii="Arial" w:hAnsi="Arial" w:cs="Arial"/>
          <w:color w:val="333333"/>
        </w:rPr>
        <w:t xml:space="preserve"> </w:t>
      </w:r>
      <w:r w:rsidR="00B2099F">
        <w:rPr>
          <w:rFonts w:ascii="Arial" w:hAnsi="Arial" w:cs="Arial"/>
          <w:color w:val="333333"/>
        </w:rPr>
        <w:t>orang (SPAMDES 17 orang, sumur ladang 6</w:t>
      </w:r>
      <w:r w:rsidR="003B5E16">
        <w:rPr>
          <w:rFonts w:ascii="Arial" w:hAnsi="Arial" w:cs="Arial"/>
          <w:color w:val="333333"/>
        </w:rPr>
        <w:t>, penyewaan molen 1 orang)</w:t>
      </w:r>
    </w:p>
    <w:p w14:paraId="4047E38D" w14:textId="725C1306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12.</w:t>
      </w:r>
      <w:r w:rsidRPr="00BA3E56">
        <w:rPr>
          <w:rFonts w:ascii="Arial" w:hAnsi="Arial" w:cs="Arial"/>
          <w:color w:val="333333"/>
        </w:rPr>
        <w:tab/>
        <w:t>Kegiatan Usaha Utama</w:t>
      </w:r>
      <w:r w:rsidRPr="00BA3E56">
        <w:rPr>
          <w:rFonts w:ascii="Arial" w:hAnsi="Arial" w:cs="Arial"/>
          <w:color w:val="333333"/>
        </w:rPr>
        <w:tab/>
        <w:t>:</w:t>
      </w:r>
      <w:r w:rsidR="00D424E0">
        <w:rPr>
          <w:rFonts w:ascii="Arial" w:hAnsi="Arial" w:cs="Arial"/>
          <w:color w:val="333333"/>
        </w:rPr>
        <w:t xml:space="preserve"> </w:t>
      </w:r>
      <w:r w:rsidR="00701802">
        <w:rPr>
          <w:rFonts w:ascii="Arial" w:hAnsi="Arial" w:cs="Arial"/>
          <w:color w:val="333333"/>
        </w:rPr>
        <w:t xml:space="preserve">Unit </w:t>
      </w:r>
      <w:r w:rsidR="0053543D">
        <w:rPr>
          <w:rFonts w:ascii="Arial" w:hAnsi="Arial" w:cs="Arial"/>
          <w:color w:val="333333"/>
        </w:rPr>
        <w:t xml:space="preserve">Spamdes Tirto Mulyo, Unit </w:t>
      </w:r>
      <w:r w:rsidR="007B6EB8">
        <w:rPr>
          <w:rFonts w:ascii="Arial" w:hAnsi="Arial" w:cs="Arial"/>
          <w:color w:val="333333"/>
        </w:rPr>
        <w:t>Ketahanan Pangan, Unit Sumur Ladang, Unit Persewaan Molen</w:t>
      </w:r>
    </w:p>
    <w:p w14:paraId="20F16913" w14:textId="77777777" w:rsidR="00C56C37" w:rsidRPr="00C31D63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b/>
          <w:bCs/>
          <w:color w:val="333333"/>
        </w:rPr>
      </w:pPr>
      <w:r w:rsidRPr="00C31D63">
        <w:rPr>
          <w:rFonts w:ascii="Arial" w:hAnsi="Arial" w:cs="Arial"/>
          <w:b/>
          <w:bCs/>
          <w:color w:val="333333"/>
        </w:rPr>
        <w:t>B.</w:t>
      </w:r>
      <w:r w:rsidRPr="00C31D63">
        <w:rPr>
          <w:rFonts w:ascii="Arial" w:hAnsi="Arial" w:cs="Arial"/>
          <w:b/>
          <w:bCs/>
          <w:color w:val="333333"/>
        </w:rPr>
        <w:tab/>
        <w:t>KONDISI PERMODALAN</w:t>
      </w:r>
    </w:p>
    <w:p w14:paraId="6858B100" w14:textId="142D18DB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1.</w:t>
      </w:r>
      <w:r w:rsidRPr="00BA3E56">
        <w:rPr>
          <w:rFonts w:ascii="Arial" w:hAnsi="Arial" w:cs="Arial"/>
          <w:color w:val="333333"/>
        </w:rPr>
        <w:tab/>
        <w:t>Alokasi Pagu DD 2025</w:t>
      </w:r>
      <w:r w:rsidR="00A2015D">
        <w:rPr>
          <w:rFonts w:ascii="Arial" w:hAnsi="Arial" w:cs="Arial"/>
          <w:color w:val="333333"/>
        </w:rPr>
        <w:t xml:space="preserve"> Rp </w:t>
      </w:r>
      <w:r w:rsidR="000F586F">
        <w:rPr>
          <w:rFonts w:ascii="Arial" w:hAnsi="Arial" w:cs="Arial"/>
          <w:color w:val="333333"/>
        </w:rPr>
        <w:t>1.151.176.000,-</w:t>
      </w:r>
    </w:p>
    <w:p w14:paraId="2D8B488F" w14:textId="6D08AE38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2.</w:t>
      </w:r>
      <w:r w:rsidRPr="00BA3E56">
        <w:rPr>
          <w:rFonts w:ascii="Arial" w:hAnsi="Arial" w:cs="Arial"/>
          <w:color w:val="333333"/>
        </w:rPr>
        <w:tab/>
        <w:t xml:space="preserve">Alokasi Penyertaan Modal DD Ketapang 2025 </w:t>
      </w:r>
      <w:r w:rsidR="00A2015D">
        <w:rPr>
          <w:rFonts w:ascii="Arial" w:hAnsi="Arial" w:cs="Arial"/>
          <w:color w:val="333333"/>
        </w:rPr>
        <w:t>Rp 240.000.000,-</w:t>
      </w:r>
    </w:p>
    <w:p w14:paraId="536B5D94" w14:textId="3A441ABD" w:rsidR="00C56C37" w:rsidRPr="00BA3E56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3.</w:t>
      </w:r>
      <w:r w:rsidRPr="00BA3E56">
        <w:rPr>
          <w:rFonts w:ascii="Arial" w:hAnsi="Arial" w:cs="Arial"/>
          <w:color w:val="333333"/>
        </w:rPr>
        <w:tab/>
        <w:t xml:space="preserve">Jumlah Penyertaan Modal Selain Ketahanan </w:t>
      </w:r>
      <w:r w:rsidR="00504CF1">
        <w:rPr>
          <w:rFonts w:ascii="Arial" w:hAnsi="Arial" w:cs="Arial"/>
          <w:color w:val="333333"/>
        </w:rPr>
        <w:t xml:space="preserve">Pangan </w:t>
      </w:r>
      <w:r w:rsidR="009F3A67">
        <w:rPr>
          <w:rFonts w:ascii="Arial" w:hAnsi="Arial" w:cs="Arial"/>
          <w:color w:val="333333"/>
        </w:rPr>
        <w:t xml:space="preserve">Rp </w:t>
      </w:r>
      <w:r w:rsidR="00200A42">
        <w:rPr>
          <w:rFonts w:ascii="Arial" w:hAnsi="Arial" w:cs="Arial"/>
          <w:color w:val="333333"/>
        </w:rPr>
        <w:t>45.000.000,- (2022)</w:t>
      </w:r>
    </w:p>
    <w:p w14:paraId="58F1E97B" w14:textId="6004A039" w:rsidR="00C56C37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4.</w:t>
      </w:r>
      <w:r w:rsidRPr="00BA3E56">
        <w:rPr>
          <w:rFonts w:ascii="Arial" w:hAnsi="Arial" w:cs="Arial"/>
          <w:color w:val="333333"/>
        </w:rPr>
        <w:tab/>
        <w:t xml:space="preserve">Jumlah </w:t>
      </w:r>
      <w:r w:rsidRPr="00DD3449">
        <w:rPr>
          <w:rFonts w:ascii="Arial" w:hAnsi="Arial" w:cs="Arial"/>
          <w:color w:val="333333"/>
        </w:rPr>
        <w:t>aset yang dikelola oleh BUMKal</w:t>
      </w:r>
      <w:r w:rsidRPr="00BA3E56">
        <w:rPr>
          <w:rFonts w:ascii="Arial" w:hAnsi="Arial" w:cs="Arial"/>
          <w:color w:val="333333"/>
        </w:rPr>
        <w:t xml:space="preserve"> </w:t>
      </w:r>
    </w:p>
    <w:p w14:paraId="5B47D83C" w14:textId="55169FFD" w:rsidR="00ED36E0" w:rsidRDefault="00ED36E0" w:rsidP="00ED36E0">
      <w:pPr>
        <w:pStyle w:val="BodyText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Sumur ladang </w:t>
      </w:r>
      <w:r w:rsidR="00DD3449">
        <w:rPr>
          <w:rFonts w:ascii="Arial" w:hAnsi="Arial" w:cs="Arial"/>
          <w:color w:val="333333"/>
          <w:lang w:val="en-GB"/>
        </w:rPr>
        <w:t>9</w:t>
      </w:r>
      <w:r>
        <w:rPr>
          <w:rFonts w:ascii="Arial" w:hAnsi="Arial" w:cs="Arial"/>
          <w:color w:val="333333"/>
        </w:rPr>
        <w:t xml:space="preserve"> titik ( mesin jaringan ) </w:t>
      </w:r>
    </w:p>
    <w:p w14:paraId="792DDFA6" w14:textId="72DCBEA4" w:rsidR="00ED36E0" w:rsidRDefault="00ED36E0" w:rsidP="00ED36E0">
      <w:pPr>
        <w:pStyle w:val="BodyText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SPAMDES 4 mesin aktif dan jaringan 4 bak penampung dan </w:t>
      </w:r>
      <w:r w:rsidR="007C7FF6">
        <w:rPr>
          <w:rFonts w:ascii="Arial" w:hAnsi="Arial" w:cs="Arial"/>
          <w:color w:val="333333"/>
          <w:lang w:val="en-GB"/>
        </w:rPr>
        <w:t>875</w:t>
      </w:r>
      <w:r>
        <w:rPr>
          <w:rFonts w:ascii="Arial" w:hAnsi="Arial" w:cs="Arial"/>
          <w:color w:val="333333"/>
        </w:rPr>
        <w:t xml:space="preserve"> SR </w:t>
      </w:r>
    </w:p>
    <w:p w14:paraId="27C7AED3" w14:textId="3F50AAB5" w:rsidR="00ED36E0" w:rsidRDefault="007C7FF6" w:rsidP="00ED36E0">
      <w:pPr>
        <w:pStyle w:val="BodyText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  <w:lang w:val="en-GB"/>
        </w:rPr>
        <w:t>Mesin</w:t>
      </w:r>
      <w:proofErr w:type="spellEnd"/>
      <w:r>
        <w:rPr>
          <w:rFonts w:ascii="Arial" w:hAnsi="Arial" w:cs="Arial"/>
          <w:color w:val="333333"/>
          <w:lang w:val="en-GB"/>
        </w:rPr>
        <w:t xml:space="preserve"> </w:t>
      </w:r>
      <w:r w:rsidR="00ED36E0">
        <w:rPr>
          <w:rFonts w:ascii="Arial" w:hAnsi="Arial" w:cs="Arial"/>
          <w:color w:val="333333"/>
        </w:rPr>
        <w:t xml:space="preserve">molen </w:t>
      </w:r>
    </w:p>
    <w:p w14:paraId="3815AF06" w14:textId="07598033" w:rsidR="00ED36E0" w:rsidRPr="00BA3E56" w:rsidRDefault="00ED36E0" w:rsidP="00ED36E0">
      <w:pPr>
        <w:pStyle w:val="BodyText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Ketahanan Pangan </w:t>
      </w:r>
      <w:r w:rsidR="007C7FF6">
        <w:rPr>
          <w:rFonts w:ascii="Arial" w:hAnsi="Arial" w:cs="Arial"/>
          <w:color w:val="333333"/>
          <w:lang w:val="en-GB"/>
        </w:rPr>
        <w:t>5</w:t>
      </w:r>
      <w:r>
        <w:rPr>
          <w:rFonts w:ascii="Arial" w:hAnsi="Arial" w:cs="Arial"/>
          <w:color w:val="333333"/>
        </w:rPr>
        <w:t xml:space="preserve"> sapi </w:t>
      </w:r>
    </w:p>
    <w:p w14:paraId="5396F10B" w14:textId="2670EEEB" w:rsidR="00C56C37" w:rsidRPr="00BA3E56" w:rsidRDefault="00C56C37" w:rsidP="00C56C37">
      <w:pPr>
        <w:pStyle w:val="BodyText"/>
        <w:tabs>
          <w:tab w:val="left" w:pos="426"/>
        </w:tabs>
        <w:ind w:left="426" w:hanging="426"/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5.</w:t>
      </w:r>
      <w:r w:rsidRPr="00BA3E56">
        <w:rPr>
          <w:rFonts w:ascii="Arial" w:hAnsi="Arial" w:cs="Arial"/>
          <w:color w:val="333333"/>
        </w:rPr>
        <w:tab/>
        <w:t xml:space="preserve">Sumber Modal selain dari APBKal antara lain : Penyertaan modal masyarakat / bantuan yang diterima BUMKal </w:t>
      </w:r>
      <w:r w:rsidR="008C6779">
        <w:rPr>
          <w:rFonts w:ascii="Arial" w:hAnsi="Arial" w:cs="Arial"/>
          <w:color w:val="333333"/>
        </w:rPr>
        <w:t>tidak ada</w:t>
      </w:r>
    </w:p>
    <w:p w14:paraId="60AA1946" w14:textId="1CDBDC2C" w:rsidR="00C56C37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6.</w:t>
      </w:r>
      <w:r w:rsidRPr="00BA3E56">
        <w:rPr>
          <w:rFonts w:ascii="Arial" w:hAnsi="Arial" w:cs="Arial"/>
          <w:color w:val="333333"/>
        </w:rPr>
        <w:tab/>
        <w:t xml:space="preserve">Jumlah barang inventaris yang dimiliki BUMKal </w:t>
      </w:r>
    </w:p>
    <w:p w14:paraId="290EA219" w14:textId="08847744" w:rsidR="00A42607" w:rsidRDefault="00A42607" w:rsidP="00A42607">
      <w:pPr>
        <w:pStyle w:val="BodyText"/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Pompa sumur ladang </w:t>
      </w:r>
      <w:r w:rsidR="007C7FF6">
        <w:rPr>
          <w:rFonts w:ascii="Arial" w:hAnsi="Arial" w:cs="Arial"/>
          <w:color w:val="333333"/>
          <w:lang w:val="en-GB"/>
        </w:rPr>
        <w:t>9</w:t>
      </w:r>
      <w:r>
        <w:rPr>
          <w:rFonts w:ascii="Arial" w:hAnsi="Arial" w:cs="Arial"/>
          <w:color w:val="333333"/>
        </w:rPr>
        <w:t xml:space="preserve"> unit</w:t>
      </w:r>
    </w:p>
    <w:p w14:paraId="4EC0896C" w14:textId="69D57962" w:rsidR="00A42607" w:rsidRDefault="007C7FF6" w:rsidP="00A42607">
      <w:pPr>
        <w:pStyle w:val="BodyText"/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  <w:lang w:val="en-GB"/>
        </w:rPr>
        <w:t>Mesin</w:t>
      </w:r>
      <w:proofErr w:type="spellEnd"/>
      <w:r w:rsidR="00A42607">
        <w:rPr>
          <w:rFonts w:ascii="Arial" w:hAnsi="Arial" w:cs="Arial"/>
          <w:color w:val="333333"/>
        </w:rPr>
        <w:t xml:space="preserve"> molen 1 unit</w:t>
      </w:r>
    </w:p>
    <w:p w14:paraId="67E4ABEB" w14:textId="1C9C133F" w:rsidR="00A42607" w:rsidRDefault="00A42607" w:rsidP="00A42607">
      <w:pPr>
        <w:pStyle w:val="BodyText"/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Pompa spamdes 4 unit</w:t>
      </w:r>
    </w:p>
    <w:p w14:paraId="1BEF9F5A" w14:textId="36FBCB68" w:rsidR="00A42607" w:rsidRDefault="00A42607" w:rsidP="00A42607">
      <w:pPr>
        <w:pStyle w:val="BodyText"/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Bak penampungan 4 unit</w:t>
      </w:r>
    </w:p>
    <w:p w14:paraId="32AC99A0" w14:textId="577AF526" w:rsidR="00A42607" w:rsidRDefault="00A42607" w:rsidP="00A42607">
      <w:pPr>
        <w:pStyle w:val="BodyText"/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Kantor spamdes 1 unit </w:t>
      </w:r>
    </w:p>
    <w:p w14:paraId="733D041E" w14:textId="7FE05592" w:rsidR="00A42607" w:rsidRPr="00BA3E56" w:rsidRDefault="00A42607" w:rsidP="00A42607">
      <w:pPr>
        <w:pStyle w:val="BodyText"/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Ketahanan pangan </w:t>
      </w:r>
      <w:r w:rsidR="007C7FF6">
        <w:rPr>
          <w:rFonts w:ascii="Arial" w:hAnsi="Arial" w:cs="Arial"/>
          <w:color w:val="333333"/>
          <w:lang w:val="en-GB"/>
        </w:rPr>
        <w:t>5</w:t>
      </w:r>
      <w:r>
        <w:rPr>
          <w:rFonts w:ascii="Arial" w:hAnsi="Arial" w:cs="Arial"/>
          <w:color w:val="333333"/>
        </w:rPr>
        <w:t xml:space="preserve"> ekor sapi</w:t>
      </w:r>
    </w:p>
    <w:p w14:paraId="789869F1" w14:textId="77777777" w:rsidR="00C56C37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0A2548C0" w14:textId="77777777" w:rsidR="00C56C37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5364AD83" w14:textId="77777777" w:rsidR="00C56C37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58616A88" w14:textId="77777777" w:rsidR="00C56C37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Mengetahui: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</w:p>
    <w:p w14:paraId="2C40CB7C" w14:textId="28C13AF8" w:rsidR="00C56C37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</w:t>
      </w:r>
      <w:r w:rsidR="008C6779">
        <w:rPr>
          <w:rFonts w:ascii="Arial" w:hAnsi="Arial" w:cs="Arial"/>
          <w:color w:val="333333"/>
        </w:rPr>
        <w:t>Lurah Getas</w:t>
      </w:r>
      <w:r w:rsidR="008C6779"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Ketua </w:t>
      </w:r>
      <w:r w:rsidR="00327B63">
        <w:rPr>
          <w:rFonts w:ascii="Arial" w:hAnsi="Arial" w:cs="Arial"/>
          <w:color w:val="333333"/>
        </w:rPr>
        <w:t>BUMKal Makmur Getas</w:t>
      </w:r>
    </w:p>
    <w:p w14:paraId="4CCB12FC" w14:textId="77777777" w:rsidR="00C56C37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25A43D91" w14:textId="77777777" w:rsidR="00C56C37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28DAAC5C" w14:textId="77777777" w:rsidR="00C56C37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6813003D" w14:textId="77777777" w:rsidR="00C56C37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3BFD148E" w14:textId="573C7453" w:rsidR="00C56C37" w:rsidRDefault="008C6779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 w:rsidR="00C56C37"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color w:val="333333"/>
        </w:rPr>
        <w:t>Saekat</w:t>
      </w:r>
      <w:r w:rsidR="00C56C37">
        <w:rPr>
          <w:rFonts w:ascii="Arial" w:hAnsi="Arial" w:cs="Arial"/>
          <w:color w:val="333333"/>
        </w:rPr>
        <w:t>)</w:t>
      </w:r>
      <w:r w:rsidR="00C56C37">
        <w:rPr>
          <w:rFonts w:ascii="Arial" w:hAnsi="Arial" w:cs="Arial"/>
          <w:color w:val="333333"/>
        </w:rPr>
        <w:tab/>
      </w:r>
      <w:r w:rsidR="00C56C37">
        <w:rPr>
          <w:rFonts w:ascii="Arial" w:hAnsi="Arial" w:cs="Arial"/>
          <w:color w:val="333333"/>
        </w:rPr>
        <w:tab/>
      </w:r>
      <w:r w:rsidR="00C56C37">
        <w:rPr>
          <w:rFonts w:ascii="Arial" w:hAnsi="Arial" w:cs="Arial"/>
          <w:color w:val="333333"/>
        </w:rPr>
        <w:tab/>
      </w:r>
      <w:r w:rsidR="00327B63">
        <w:rPr>
          <w:rFonts w:ascii="Arial" w:hAnsi="Arial" w:cs="Arial"/>
          <w:color w:val="333333"/>
        </w:rPr>
        <w:tab/>
      </w:r>
      <w:r w:rsidR="00327B63">
        <w:rPr>
          <w:rFonts w:ascii="Arial" w:hAnsi="Arial" w:cs="Arial"/>
          <w:color w:val="333333"/>
        </w:rPr>
        <w:tab/>
      </w:r>
      <w:r w:rsidR="00327B63">
        <w:rPr>
          <w:rFonts w:ascii="Arial" w:hAnsi="Arial" w:cs="Arial"/>
          <w:color w:val="333333"/>
        </w:rPr>
        <w:tab/>
      </w:r>
      <w:r w:rsidR="00327B63">
        <w:rPr>
          <w:rFonts w:ascii="Arial" w:hAnsi="Arial" w:cs="Arial"/>
          <w:color w:val="333333"/>
        </w:rPr>
        <w:tab/>
      </w:r>
      <w:r w:rsidR="00C56C37">
        <w:rPr>
          <w:rFonts w:ascii="Arial" w:hAnsi="Arial" w:cs="Arial"/>
          <w:color w:val="333333"/>
        </w:rPr>
        <w:t>(</w:t>
      </w:r>
      <w:r w:rsidR="00327B63">
        <w:rPr>
          <w:rFonts w:ascii="Arial" w:hAnsi="Arial" w:cs="Arial"/>
          <w:color w:val="333333"/>
        </w:rPr>
        <w:t>Heri Kiswanto</w:t>
      </w:r>
      <w:r w:rsidR="00C56C37">
        <w:rPr>
          <w:rFonts w:ascii="Arial" w:hAnsi="Arial" w:cs="Arial"/>
          <w:color w:val="333333"/>
        </w:rPr>
        <w:t>)</w:t>
      </w:r>
    </w:p>
    <w:p w14:paraId="770A50BE" w14:textId="77777777" w:rsidR="00C56C37" w:rsidRDefault="00C56C37" w:rsidP="00C56C37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3F9915C9" w14:textId="77777777" w:rsidR="00FD68D0" w:rsidRDefault="00FD68D0"/>
    <w:p w14:paraId="2BF4AAC9" w14:textId="77777777" w:rsidR="00E065AA" w:rsidRDefault="00E065AA"/>
    <w:p w14:paraId="53B70CCB" w14:textId="77777777" w:rsidR="00E065AA" w:rsidRDefault="00E065AA"/>
    <w:p w14:paraId="3A4316EE" w14:textId="77777777" w:rsidR="00E065AA" w:rsidRDefault="00E065AA"/>
    <w:p w14:paraId="50B65F7B" w14:textId="77777777" w:rsidR="007C7FF6" w:rsidRDefault="007C7FF6"/>
    <w:p w14:paraId="5E51C01E" w14:textId="77777777" w:rsidR="00E065AA" w:rsidRDefault="00E065AA"/>
    <w:p w14:paraId="4FAA85AC" w14:textId="77777777" w:rsidR="00E065AA" w:rsidRPr="00C31D63" w:rsidRDefault="00E065AA" w:rsidP="00E065AA">
      <w:pPr>
        <w:pStyle w:val="BodyText"/>
        <w:tabs>
          <w:tab w:val="left" w:pos="426"/>
        </w:tabs>
        <w:jc w:val="center"/>
        <w:rPr>
          <w:rFonts w:ascii="Arial" w:hAnsi="Arial" w:cs="Arial"/>
          <w:b/>
          <w:bCs/>
          <w:color w:val="333333"/>
          <w:u w:val="single"/>
        </w:rPr>
      </w:pPr>
      <w:r w:rsidRPr="00C31D63">
        <w:rPr>
          <w:rFonts w:ascii="Arial" w:hAnsi="Arial" w:cs="Arial"/>
          <w:b/>
          <w:bCs/>
          <w:color w:val="333333"/>
          <w:u w:val="single"/>
        </w:rPr>
        <w:lastRenderedPageBreak/>
        <w:t>PROGRAM KETAHANAN PANGAN 20% DD</w:t>
      </w:r>
    </w:p>
    <w:p w14:paraId="5BD7025E" w14:textId="77777777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6282C170" w14:textId="77777777" w:rsidR="00E065AA" w:rsidRPr="00C31D63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b/>
          <w:bCs/>
          <w:color w:val="333333"/>
        </w:rPr>
      </w:pPr>
      <w:r w:rsidRPr="00C31D63">
        <w:rPr>
          <w:rFonts w:ascii="Arial" w:hAnsi="Arial" w:cs="Arial"/>
          <w:b/>
          <w:bCs/>
          <w:color w:val="333333"/>
        </w:rPr>
        <w:t>A.</w:t>
      </w:r>
      <w:r w:rsidRPr="00C31D63">
        <w:rPr>
          <w:rFonts w:ascii="Arial" w:hAnsi="Arial" w:cs="Arial"/>
          <w:b/>
          <w:bCs/>
          <w:color w:val="333333"/>
        </w:rPr>
        <w:tab/>
        <w:t>PERENCANAAN PROGRAM</w:t>
      </w:r>
    </w:p>
    <w:p w14:paraId="4D43D81A" w14:textId="55934B81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1.</w:t>
      </w:r>
      <w:r w:rsidRPr="00BA3E56">
        <w:rPr>
          <w:rFonts w:ascii="Arial" w:hAnsi="Arial" w:cs="Arial"/>
          <w:color w:val="333333"/>
        </w:rPr>
        <w:tab/>
        <w:t>Alokasi Pagu DD 2025</w:t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  <w:t xml:space="preserve">: Rp. </w:t>
      </w:r>
      <w:r w:rsidR="00876002">
        <w:rPr>
          <w:rFonts w:ascii="Arial" w:hAnsi="Arial" w:cs="Arial"/>
          <w:color w:val="333333"/>
        </w:rPr>
        <w:t>1.151.176.000,-</w:t>
      </w:r>
    </w:p>
    <w:p w14:paraId="3EC6454C" w14:textId="27E217C5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2.</w:t>
      </w:r>
      <w:r w:rsidRPr="00BA3E56">
        <w:rPr>
          <w:rFonts w:ascii="Arial" w:hAnsi="Arial" w:cs="Arial"/>
          <w:color w:val="333333"/>
        </w:rPr>
        <w:tab/>
        <w:t>Alokasi Sesuai Kepmendes 3 2025</w:t>
      </w:r>
      <w:r w:rsidRPr="00BA3E56">
        <w:rPr>
          <w:rFonts w:ascii="Arial" w:hAnsi="Arial" w:cs="Arial"/>
          <w:color w:val="333333"/>
        </w:rPr>
        <w:tab/>
        <w:t xml:space="preserve">: Rp. </w:t>
      </w:r>
      <w:r w:rsidR="008B47FD">
        <w:rPr>
          <w:rFonts w:ascii="Arial" w:hAnsi="Arial" w:cs="Arial"/>
          <w:color w:val="333333"/>
        </w:rPr>
        <w:t xml:space="preserve">   </w:t>
      </w:r>
      <w:r w:rsidR="00327B63">
        <w:rPr>
          <w:rFonts w:ascii="Arial" w:hAnsi="Arial" w:cs="Arial"/>
          <w:color w:val="333333"/>
        </w:rPr>
        <w:t>240.000.000</w:t>
      </w:r>
      <w:r w:rsidR="00170A63">
        <w:rPr>
          <w:rFonts w:ascii="Arial" w:hAnsi="Arial" w:cs="Arial"/>
          <w:color w:val="333333"/>
        </w:rPr>
        <w:t>,-</w:t>
      </w:r>
    </w:p>
    <w:p w14:paraId="575D4502" w14:textId="77777777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3.</w:t>
      </w:r>
      <w:r w:rsidRPr="00BA3E56">
        <w:rPr>
          <w:rFonts w:ascii="Arial" w:hAnsi="Arial" w:cs="Arial"/>
          <w:color w:val="333333"/>
        </w:rPr>
        <w:tab/>
        <w:t>Penjelasan penggunaan yang tertuang dalam proposal Analisa usaha termasuk gambaran pelaksanaan penyusunan sampai pengesahan proposal usaha</w:t>
      </w:r>
    </w:p>
    <w:p w14:paraId="302D33BF" w14:textId="77777777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5126EDF1" w14:textId="77777777" w:rsidR="00E065AA" w:rsidRPr="00C31D63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b/>
          <w:bCs/>
          <w:color w:val="333333"/>
        </w:rPr>
      </w:pPr>
      <w:r w:rsidRPr="00C31D63">
        <w:rPr>
          <w:rFonts w:ascii="Arial" w:hAnsi="Arial" w:cs="Arial"/>
          <w:b/>
          <w:bCs/>
          <w:color w:val="333333"/>
        </w:rPr>
        <w:t>B.</w:t>
      </w:r>
      <w:r w:rsidRPr="00C31D63">
        <w:rPr>
          <w:rFonts w:ascii="Arial" w:hAnsi="Arial" w:cs="Arial"/>
          <w:b/>
          <w:bCs/>
          <w:color w:val="333333"/>
        </w:rPr>
        <w:tab/>
        <w:t>PELAKSANAAN KEGIATAN</w:t>
      </w:r>
    </w:p>
    <w:p w14:paraId="5D83224C" w14:textId="445604C9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1.</w:t>
      </w:r>
      <w:r w:rsidRPr="00BA3E56">
        <w:rPr>
          <w:rFonts w:ascii="Arial" w:hAnsi="Arial" w:cs="Arial"/>
          <w:color w:val="333333"/>
        </w:rPr>
        <w:tab/>
        <w:t xml:space="preserve">Berdasarkan keputusan Musyawarah Kalurahan </w:t>
      </w:r>
      <w:r w:rsidR="006543AC">
        <w:rPr>
          <w:rFonts w:ascii="Arial" w:hAnsi="Arial" w:cs="Arial"/>
          <w:color w:val="333333"/>
        </w:rPr>
        <w:t>Khusus Kalurahan Getas</w:t>
      </w:r>
      <w:r w:rsidRPr="00BA3E56">
        <w:rPr>
          <w:rFonts w:ascii="Arial" w:hAnsi="Arial" w:cs="Arial"/>
          <w:color w:val="333333"/>
        </w:rPr>
        <w:t xml:space="preserve"> tanggal </w:t>
      </w:r>
      <w:r w:rsidR="006543AC">
        <w:rPr>
          <w:rFonts w:ascii="Arial" w:hAnsi="Arial" w:cs="Arial"/>
          <w:color w:val="333333"/>
        </w:rPr>
        <w:t xml:space="preserve">31 Oktober 2025 </w:t>
      </w:r>
      <w:r w:rsidRPr="00BA3E56">
        <w:rPr>
          <w:rFonts w:ascii="Arial" w:hAnsi="Arial" w:cs="Arial"/>
          <w:color w:val="333333"/>
        </w:rPr>
        <w:t xml:space="preserve">dengan terbitnya PERKal </w:t>
      </w:r>
      <w:r w:rsidR="006543AC">
        <w:rPr>
          <w:rFonts w:ascii="Arial" w:hAnsi="Arial" w:cs="Arial"/>
          <w:color w:val="333333"/>
        </w:rPr>
        <w:t xml:space="preserve">nomor 3 tahun 2025 </w:t>
      </w:r>
      <w:r w:rsidRPr="00BA3E56">
        <w:rPr>
          <w:rFonts w:ascii="Arial" w:hAnsi="Arial" w:cs="Arial"/>
          <w:color w:val="333333"/>
        </w:rPr>
        <w:t xml:space="preserve">Tanggal </w:t>
      </w:r>
      <w:r w:rsidR="006543AC">
        <w:rPr>
          <w:rFonts w:ascii="Arial" w:hAnsi="Arial" w:cs="Arial"/>
          <w:color w:val="333333"/>
        </w:rPr>
        <w:t>31 Oktober 2025</w:t>
      </w:r>
      <w:r w:rsidRPr="00BA3E56">
        <w:rPr>
          <w:rFonts w:ascii="Arial" w:hAnsi="Arial" w:cs="Arial"/>
          <w:color w:val="333333"/>
        </w:rPr>
        <w:t xml:space="preserve"> Maka Pelaksanaan proses penyertaan modal dilaksanakan pada tanggal </w:t>
      </w:r>
      <w:r w:rsidR="00B8736A">
        <w:rPr>
          <w:rFonts w:ascii="Arial" w:hAnsi="Arial" w:cs="Arial"/>
          <w:color w:val="333333"/>
        </w:rPr>
        <w:t xml:space="preserve">13 November 2025 </w:t>
      </w:r>
      <w:r w:rsidRPr="00BA3E56">
        <w:rPr>
          <w:rFonts w:ascii="Arial" w:hAnsi="Arial" w:cs="Arial"/>
          <w:color w:val="333333"/>
        </w:rPr>
        <w:t xml:space="preserve">melalui transaksi non tunai kedalam rekening </w:t>
      </w:r>
      <w:r w:rsidR="00B8736A">
        <w:rPr>
          <w:rFonts w:ascii="Arial" w:hAnsi="Arial" w:cs="Arial"/>
          <w:color w:val="333333"/>
        </w:rPr>
        <w:t>bank BPD DIY nomor rekening 013231</w:t>
      </w:r>
      <w:r w:rsidR="004A36BF">
        <w:rPr>
          <w:rFonts w:ascii="Arial" w:hAnsi="Arial" w:cs="Arial"/>
          <w:color w:val="333333"/>
        </w:rPr>
        <w:t xml:space="preserve">010230 </w:t>
      </w:r>
      <w:r w:rsidRPr="00BA3E56">
        <w:rPr>
          <w:rFonts w:ascii="Arial" w:hAnsi="Arial" w:cs="Arial"/>
          <w:color w:val="333333"/>
        </w:rPr>
        <w:t xml:space="preserve">atas nama </w:t>
      </w:r>
      <w:r w:rsidR="007D4381">
        <w:rPr>
          <w:rFonts w:ascii="Arial" w:hAnsi="Arial" w:cs="Arial"/>
          <w:color w:val="333333"/>
        </w:rPr>
        <w:t xml:space="preserve">BUMDES </w:t>
      </w:r>
      <w:r w:rsidR="004C6E87">
        <w:rPr>
          <w:rFonts w:ascii="Arial" w:hAnsi="Arial" w:cs="Arial"/>
          <w:color w:val="333333"/>
        </w:rPr>
        <w:t>GETAS MAKMUR</w:t>
      </w:r>
    </w:p>
    <w:p w14:paraId="0AC79F18" w14:textId="77777777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272F1B43" w14:textId="5DE6F14D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2.</w:t>
      </w:r>
      <w:r w:rsidRPr="00BA3E56">
        <w:rPr>
          <w:rFonts w:ascii="Arial" w:hAnsi="Arial" w:cs="Arial"/>
          <w:color w:val="333333"/>
        </w:rPr>
        <w:tab/>
        <w:t>Setelah dilakukan penyertaan modal maka Pengelola BUMKal</w:t>
      </w:r>
      <w:r w:rsidR="007D4381">
        <w:rPr>
          <w:rFonts w:ascii="Arial" w:hAnsi="Arial" w:cs="Arial"/>
          <w:color w:val="333333"/>
        </w:rPr>
        <w:t xml:space="preserve"> Makmur Getas </w:t>
      </w:r>
      <w:r w:rsidRPr="00BA3E56">
        <w:rPr>
          <w:rFonts w:ascii="Arial" w:hAnsi="Arial" w:cs="Arial"/>
          <w:color w:val="333333"/>
        </w:rPr>
        <w:t xml:space="preserve">telah melaksanakan realisasi program Ketapang sebesar </w:t>
      </w:r>
      <w:r w:rsidR="007D4381">
        <w:rPr>
          <w:rFonts w:ascii="Arial" w:hAnsi="Arial" w:cs="Arial"/>
          <w:color w:val="333333"/>
        </w:rPr>
        <w:t>Rp 85.150.000,- s</w:t>
      </w:r>
      <w:r w:rsidRPr="00BA3E56">
        <w:rPr>
          <w:rFonts w:ascii="Arial" w:hAnsi="Arial" w:cs="Arial"/>
          <w:color w:val="333333"/>
        </w:rPr>
        <w:t xml:space="preserve">esuai realisasi belanja per </w:t>
      </w:r>
      <w:r w:rsidR="0012440E">
        <w:rPr>
          <w:rFonts w:ascii="Arial" w:hAnsi="Arial" w:cs="Arial"/>
          <w:color w:val="333333"/>
        </w:rPr>
        <w:t>07</w:t>
      </w:r>
      <w:r w:rsidRPr="00BA3E56">
        <w:rPr>
          <w:rFonts w:ascii="Arial" w:hAnsi="Arial" w:cs="Arial"/>
          <w:color w:val="333333"/>
        </w:rPr>
        <w:t xml:space="preserve"> Mei 2026</w:t>
      </w:r>
    </w:p>
    <w:p w14:paraId="55358E03" w14:textId="77777777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0295FD88" w14:textId="77777777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3.</w:t>
      </w:r>
      <w:r w:rsidRPr="00BA3E56">
        <w:rPr>
          <w:rFonts w:ascii="Arial" w:hAnsi="Arial" w:cs="Arial"/>
          <w:color w:val="333333"/>
        </w:rPr>
        <w:tab/>
        <w:t>Rincian penggunaan belanja Ketapang antara lain :</w:t>
      </w:r>
    </w:p>
    <w:tbl>
      <w:tblPr>
        <w:tblStyle w:val="TableGrid"/>
        <w:tblpPr w:leftFromText="180" w:rightFromText="180" w:vertAnchor="text" w:horzAnchor="margin" w:tblpY="169"/>
        <w:tblW w:w="8395" w:type="dxa"/>
        <w:tblLook w:val="04A0" w:firstRow="1" w:lastRow="0" w:firstColumn="1" w:lastColumn="0" w:noHBand="0" w:noVBand="1"/>
      </w:tblPr>
      <w:tblGrid>
        <w:gridCol w:w="566"/>
        <w:gridCol w:w="1428"/>
        <w:gridCol w:w="1472"/>
        <w:gridCol w:w="1668"/>
        <w:gridCol w:w="1593"/>
        <w:gridCol w:w="1668"/>
      </w:tblGrid>
      <w:tr w:rsidR="00E065AA" w14:paraId="6FE24EE9" w14:textId="77777777" w:rsidTr="004841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0839" w14:textId="77777777" w:rsidR="00E065AA" w:rsidRDefault="00E065AA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46ED" w14:textId="77777777" w:rsidR="00E065AA" w:rsidRDefault="00E065AA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Tanggal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E93C" w14:textId="77777777" w:rsidR="00E065AA" w:rsidRDefault="00E065AA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Keterangan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754B" w14:textId="77777777" w:rsidR="00E065AA" w:rsidRDefault="00E065AA" w:rsidP="007737AE">
            <w:pPr>
              <w:pStyle w:val="NoSpacing"/>
              <w:ind w:left="139" w:hanging="139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Pemasukan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9790" w14:textId="77777777" w:rsidR="00E065AA" w:rsidRDefault="00E065AA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Pengeluaran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3691" w14:textId="77777777" w:rsidR="00E065AA" w:rsidRDefault="00E065AA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Saldo</w:t>
            </w:r>
          </w:p>
        </w:tc>
      </w:tr>
      <w:tr w:rsidR="00E065AA" w14:paraId="11F6BCE4" w14:textId="77777777" w:rsidTr="004841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329C" w14:textId="7FC3EC9D" w:rsidR="00E065AA" w:rsidRDefault="0012440E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6F27" w14:textId="4C281386" w:rsidR="00E065AA" w:rsidRDefault="009B4926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13/11/2025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F4E5" w14:textId="6EE97949" w:rsidR="00E065AA" w:rsidRDefault="00D84A28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Transfer dari rekening kas kalurahan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EB34" w14:textId="249A40F2" w:rsidR="00E065AA" w:rsidRDefault="00AB2435" w:rsidP="007737AE">
            <w:pPr>
              <w:pStyle w:val="NoSpacing"/>
              <w:ind w:left="139" w:hanging="139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240.000.000,-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0707" w14:textId="77777777" w:rsidR="00E065AA" w:rsidRDefault="00E065AA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68EB" w14:textId="1E58A1D5" w:rsidR="00E065AA" w:rsidRDefault="00AB2435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240.000.000,-</w:t>
            </w:r>
          </w:p>
        </w:tc>
      </w:tr>
      <w:tr w:rsidR="00E065AA" w14:paraId="72AAF44E" w14:textId="77777777" w:rsidTr="004841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2F2D" w14:textId="49451928" w:rsidR="00E065AA" w:rsidRDefault="00AB2435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9B99" w14:textId="0B498493" w:rsidR="00E065AA" w:rsidRDefault="00A25D5F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0</w:t>
            </w:r>
            <w:r w:rsidR="00AB2435">
              <w:rPr>
                <w:rFonts w:cstheme="minorHAnsi"/>
                <w:b/>
                <w:bCs/>
                <w:sz w:val="24"/>
                <w:szCs w:val="24"/>
                <w:lang w:val="it-IT"/>
              </w:rPr>
              <w:t>8/12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/2025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3D03" w14:textId="59F5EE10" w:rsidR="00E065AA" w:rsidRDefault="00A25D5F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Pembelian </w:t>
            </w:r>
            <w:r w:rsidR="00AB1A85">
              <w:rPr>
                <w:rFonts w:cstheme="minorHAnsi"/>
                <w:b/>
                <w:bCs/>
                <w:sz w:val="24"/>
                <w:szCs w:val="24"/>
                <w:lang w:val="it-IT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ekor sapi, transport dan pembelian pakan tambahan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5C75" w14:textId="77777777" w:rsidR="00E065AA" w:rsidRDefault="00E065AA" w:rsidP="007737AE">
            <w:pPr>
              <w:pStyle w:val="NoSpacing"/>
              <w:ind w:left="139" w:hanging="139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A91B" w14:textId="190E614B" w:rsidR="00E065AA" w:rsidRDefault="00D924C6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85.150.000,-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37E9" w14:textId="6E318C10" w:rsidR="00E065AA" w:rsidRDefault="001B421F" w:rsidP="007737A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154.850.000,-</w:t>
            </w:r>
          </w:p>
        </w:tc>
      </w:tr>
    </w:tbl>
    <w:p w14:paraId="4CD3B8E7" w14:textId="77777777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</w:p>
    <w:p w14:paraId="716963D6" w14:textId="77777777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</w:p>
    <w:p w14:paraId="7327F47C" w14:textId="77777777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  <w:r w:rsidRPr="00BA3E56">
        <w:rPr>
          <w:rFonts w:ascii="Arial" w:hAnsi="Arial" w:cs="Arial"/>
          <w:color w:val="333333"/>
        </w:rPr>
        <w:tab/>
      </w:r>
    </w:p>
    <w:p w14:paraId="5EDB410A" w14:textId="22767DD9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4.</w:t>
      </w:r>
      <w:r w:rsidRPr="00BA3E56">
        <w:rPr>
          <w:rFonts w:ascii="Arial" w:hAnsi="Arial" w:cs="Arial"/>
          <w:color w:val="333333"/>
        </w:rPr>
        <w:tab/>
        <w:t xml:space="preserve">Hasil dilapangan tanggal </w:t>
      </w:r>
      <w:r w:rsidR="00DB1332">
        <w:rPr>
          <w:rFonts w:ascii="Arial" w:hAnsi="Arial" w:cs="Arial"/>
          <w:color w:val="333333"/>
        </w:rPr>
        <w:t>07</w:t>
      </w:r>
      <w:r w:rsidRPr="00BA3E56">
        <w:rPr>
          <w:rFonts w:ascii="Arial" w:hAnsi="Arial" w:cs="Arial"/>
          <w:color w:val="333333"/>
        </w:rPr>
        <w:t xml:space="preserve"> Mei 2026 terdapat saldo Uang tunai / kas Rp. </w:t>
      </w:r>
      <w:r w:rsidR="00FF3BFB">
        <w:rPr>
          <w:rFonts w:ascii="Arial" w:hAnsi="Arial" w:cs="Arial"/>
          <w:color w:val="333333"/>
        </w:rPr>
        <w:t xml:space="preserve">0 </w:t>
      </w:r>
      <w:r w:rsidRPr="00BA3E56">
        <w:rPr>
          <w:rFonts w:ascii="Arial" w:hAnsi="Arial" w:cs="Arial"/>
          <w:color w:val="333333"/>
        </w:rPr>
        <w:t xml:space="preserve">Saldo diRekening Rp. </w:t>
      </w:r>
      <w:r w:rsidR="00FF3BFB">
        <w:rPr>
          <w:rFonts w:ascii="Arial" w:hAnsi="Arial" w:cs="Arial"/>
          <w:color w:val="333333"/>
        </w:rPr>
        <w:t>155.210</w:t>
      </w:r>
      <w:r w:rsidR="00876002">
        <w:rPr>
          <w:rFonts w:ascii="Arial" w:hAnsi="Arial" w:cs="Arial"/>
          <w:color w:val="333333"/>
        </w:rPr>
        <w:t>.005,- (</w:t>
      </w:r>
      <w:r w:rsidR="004B1136">
        <w:rPr>
          <w:rFonts w:ascii="Arial" w:hAnsi="Arial" w:cs="Arial"/>
          <w:color w:val="333333"/>
        </w:rPr>
        <w:t xml:space="preserve">ditambah </w:t>
      </w:r>
      <w:r w:rsidR="007B6EB8">
        <w:rPr>
          <w:rFonts w:ascii="Arial" w:hAnsi="Arial" w:cs="Arial"/>
          <w:color w:val="333333"/>
        </w:rPr>
        <w:t>pendapatan bunga dan dikurangi pajak bunga)</w:t>
      </w:r>
      <w:r w:rsidRPr="00BA3E56">
        <w:rPr>
          <w:rFonts w:ascii="Arial" w:hAnsi="Arial" w:cs="Arial"/>
          <w:color w:val="333333"/>
        </w:rPr>
        <w:t xml:space="preserve"> lampirkan foto rekening dalam lampiran.</w:t>
      </w:r>
    </w:p>
    <w:p w14:paraId="1C5B108D" w14:textId="77777777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6C96A49F" w14:textId="1BEAABA3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5.</w:t>
      </w:r>
      <w:r w:rsidRPr="00BA3E56">
        <w:rPr>
          <w:rFonts w:ascii="Arial" w:hAnsi="Arial" w:cs="Arial"/>
          <w:color w:val="333333"/>
        </w:rPr>
        <w:tab/>
        <w:t xml:space="preserve">Hasil monev dilapangan bahwa lahan yang digunakan untuk kegiatan ketahanan pengan berstatus </w:t>
      </w:r>
      <w:r w:rsidR="008C18AC">
        <w:rPr>
          <w:rFonts w:ascii="Arial" w:hAnsi="Arial" w:cs="Arial"/>
          <w:color w:val="333333"/>
        </w:rPr>
        <w:t>pinjam pakai</w:t>
      </w:r>
      <w:r w:rsidRPr="00BA3E56">
        <w:rPr>
          <w:rFonts w:ascii="Arial" w:hAnsi="Arial" w:cs="Arial"/>
          <w:color w:val="333333"/>
        </w:rPr>
        <w:t xml:space="preserve"> . Realisasi fisik ketahanan pangan sudah mencapai progres dan perkembangan </w:t>
      </w:r>
      <w:r w:rsidR="008625B5">
        <w:rPr>
          <w:rFonts w:ascii="Arial" w:hAnsi="Arial" w:cs="Arial"/>
          <w:color w:val="333333"/>
        </w:rPr>
        <w:t>35,5</w:t>
      </w:r>
      <w:r w:rsidR="008C18AC">
        <w:rPr>
          <w:rFonts w:ascii="Arial" w:hAnsi="Arial" w:cs="Arial"/>
          <w:color w:val="333333"/>
        </w:rPr>
        <w:t xml:space="preserve">% </w:t>
      </w:r>
      <w:r w:rsidRPr="00BA3E56">
        <w:rPr>
          <w:rFonts w:ascii="Arial" w:hAnsi="Arial" w:cs="Arial"/>
          <w:color w:val="333333"/>
        </w:rPr>
        <w:t>lampirkan foto kondisi lapangan</w:t>
      </w:r>
    </w:p>
    <w:p w14:paraId="0615CB19" w14:textId="77777777" w:rsidR="00967F7F" w:rsidRPr="00BA3E56" w:rsidRDefault="00967F7F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41FA9A9A" w14:textId="77777777" w:rsidR="00E065AA" w:rsidRPr="00C31D63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b/>
          <w:bCs/>
          <w:color w:val="333333"/>
        </w:rPr>
      </w:pPr>
      <w:r w:rsidRPr="00C31D63">
        <w:rPr>
          <w:rFonts w:ascii="Arial" w:hAnsi="Arial" w:cs="Arial"/>
          <w:b/>
          <w:bCs/>
          <w:color w:val="333333"/>
        </w:rPr>
        <w:t>C.</w:t>
      </w:r>
      <w:r w:rsidRPr="00C31D63">
        <w:rPr>
          <w:rFonts w:ascii="Arial" w:hAnsi="Arial" w:cs="Arial"/>
          <w:b/>
          <w:bCs/>
          <w:color w:val="333333"/>
        </w:rPr>
        <w:tab/>
        <w:t>PERMASALAHAN YANG DIHADAPI</w:t>
      </w:r>
    </w:p>
    <w:p w14:paraId="4609DAC4" w14:textId="0AD8C71B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1.</w:t>
      </w:r>
      <w:r w:rsidRPr="00BA3E56">
        <w:rPr>
          <w:rFonts w:ascii="Arial" w:hAnsi="Arial" w:cs="Arial"/>
          <w:color w:val="333333"/>
        </w:rPr>
        <w:tab/>
      </w:r>
      <w:r w:rsidR="008625B5">
        <w:rPr>
          <w:rFonts w:ascii="Arial" w:hAnsi="Arial" w:cs="Arial"/>
          <w:color w:val="333333"/>
        </w:rPr>
        <w:t>Harga sapi yang fluktuatif</w:t>
      </w:r>
    </w:p>
    <w:p w14:paraId="031A5C5C" w14:textId="552D38B5" w:rsidR="00E065AA" w:rsidRPr="00BA3E56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2.</w:t>
      </w:r>
      <w:r w:rsidRPr="00BA3E56">
        <w:rPr>
          <w:rFonts w:ascii="Arial" w:hAnsi="Arial" w:cs="Arial"/>
          <w:color w:val="333333"/>
        </w:rPr>
        <w:tab/>
      </w:r>
      <w:r w:rsidR="008625B5">
        <w:rPr>
          <w:rFonts w:ascii="Arial" w:hAnsi="Arial" w:cs="Arial"/>
          <w:color w:val="333333"/>
        </w:rPr>
        <w:t>Perkembangan ketahanan pangan masih dalam pemantauan tahap 1</w:t>
      </w:r>
    </w:p>
    <w:p w14:paraId="6CE5A4F1" w14:textId="7D80673C" w:rsidR="00E065AA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 w:rsidRPr="00BA3E56">
        <w:rPr>
          <w:rFonts w:ascii="Arial" w:hAnsi="Arial" w:cs="Arial"/>
          <w:color w:val="333333"/>
        </w:rPr>
        <w:t>3.</w:t>
      </w:r>
      <w:r w:rsidRPr="00BA3E56">
        <w:rPr>
          <w:rFonts w:ascii="Arial" w:hAnsi="Arial" w:cs="Arial"/>
          <w:color w:val="333333"/>
        </w:rPr>
        <w:tab/>
      </w:r>
      <w:r w:rsidR="008625B5">
        <w:rPr>
          <w:rFonts w:ascii="Arial" w:hAnsi="Arial" w:cs="Arial"/>
          <w:color w:val="333333"/>
        </w:rPr>
        <w:t xml:space="preserve">Belum ada pemetaan </w:t>
      </w:r>
      <w:r w:rsidR="000B0C20">
        <w:rPr>
          <w:rFonts w:ascii="Arial" w:hAnsi="Arial" w:cs="Arial"/>
          <w:color w:val="333333"/>
        </w:rPr>
        <w:t>usaha yang akan dilaksanakan dari sisa anggaran</w:t>
      </w:r>
    </w:p>
    <w:p w14:paraId="40F59A13" w14:textId="77777777" w:rsidR="00E065AA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2924B3BB" w14:textId="77777777" w:rsidR="00E065AA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Mengetahui: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</w:p>
    <w:p w14:paraId="000FC4D6" w14:textId="1250413F" w:rsidR="00E065AA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</w:t>
      </w:r>
      <w:r w:rsidR="00967F7F">
        <w:rPr>
          <w:rFonts w:ascii="Arial" w:hAnsi="Arial" w:cs="Arial"/>
          <w:color w:val="333333"/>
        </w:rPr>
        <w:t>Lurah Getas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Ketua </w:t>
      </w:r>
      <w:r w:rsidR="00967F7F">
        <w:rPr>
          <w:rFonts w:ascii="Arial" w:hAnsi="Arial" w:cs="Arial"/>
          <w:color w:val="333333"/>
        </w:rPr>
        <w:t>BUMKal Makmur Getas</w:t>
      </w:r>
    </w:p>
    <w:p w14:paraId="77FEE62F" w14:textId="77777777" w:rsidR="00E065AA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08D18BDF" w14:textId="77777777" w:rsidR="00E065AA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23B6CC4D" w14:textId="77777777" w:rsidR="00967F7F" w:rsidRDefault="00967F7F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1C6E384B" w14:textId="77777777" w:rsidR="00967F7F" w:rsidRDefault="00967F7F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3F198294" w14:textId="77777777" w:rsidR="00967F7F" w:rsidRDefault="00967F7F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50B34547" w14:textId="77777777" w:rsidR="00967F7F" w:rsidRDefault="00967F7F" w:rsidP="00E35DBE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  <w:t>(Saekat)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>(Heri Kiswanto)</w:t>
      </w:r>
    </w:p>
    <w:p w14:paraId="087582A6" w14:textId="77777777" w:rsidR="00967F7F" w:rsidRDefault="00967F7F" w:rsidP="00E35DBE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69EF8F66" w14:textId="77777777" w:rsidR="00E065AA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p w14:paraId="306C8EAE" w14:textId="4DCE5434" w:rsidR="00E065AA" w:rsidRPr="00E065AA" w:rsidRDefault="00E065AA" w:rsidP="00E065AA">
      <w:pPr>
        <w:pStyle w:val="BodyText"/>
        <w:tabs>
          <w:tab w:val="left" w:pos="426"/>
        </w:tabs>
        <w:jc w:val="both"/>
        <w:rPr>
          <w:rFonts w:ascii="Arial" w:hAnsi="Arial" w:cs="Arial"/>
          <w:color w:val="333333"/>
        </w:rPr>
      </w:pPr>
    </w:p>
    <w:sectPr w:rsidR="00E065AA" w:rsidRPr="00E065AA" w:rsidSect="00A42607">
      <w:pgSz w:w="11907" w:h="18711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3AC4"/>
    <w:multiLevelType w:val="hybridMultilevel"/>
    <w:tmpl w:val="5C30F32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64581"/>
    <w:multiLevelType w:val="hybridMultilevel"/>
    <w:tmpl w:val="2BFE151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95439">
    <w:abstractNumId w:val="0"/>
  </w:num>
  <w:num w:numId="2" w16cid:durableId="1545098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37"/>
    <w:rsid w:val="000222DF"/>
    <w:rsid w:val="000B0C20"/>
    <w:rsid w:val="000C4A53"/>
    <w:rsid w:val="000F586F"/>
    <w:rsid w:val="00121176"/>
    <w:rsid w:val="0012440E"/>
    <w:rsid w:val="00170A63"/>
    <w:rsid w:val="001B421F"/>
    <w:rsid w:val="001D7611"/>
    <w:rsid w:val="00200A42"/>
    <w:rsid w:val="002557FC"/>
    <w:rsid w:val="00327B63"/>
    <w:rsid w:val="00380D77"/>
    <w:rsid w:val="003A36A6"/>
    <w:rsid w:val="003B5E16"/>
    <w:rsid w:val="0042492D"/>
    <w:rsid w:val="0048415B"/>
    <w:rsid w:val="004A36BF"/>
    <w:rsid w:val="004B1136"/>
    <w:rsid w:val="004C6E87"/>
    <w:rsid w:val="00504CF1"/>
    <w:rsid w:val="00522AA0"/>
    <w:rsid w:val="00523AB5"/>
    <w:rsid w:val="0053543D"/>
    <w:rsid w:val="00574FDE"/>
    <w:rsid w:val="005E26AF"/>
    <w:rsid w:val="006543AC"/>
    <w:rsid w:val="006A7282"/>
    <w:rsid w:val="006E4535"/>
    <w:rsid w:val="00701802"/>
    <w:rsid w:val="00711211"/>
    <w:rsid w:val="007712F2"/>
    <w:rsid w:val="007B6EB8"/>
    <w:rsid w:val="007C7FF6"/>
    <w:rsid w:val="007D4381"/>
    <w:rsid w:val="00802743"/>
    <w:rsid w:val="008350A1"/>
    <w:rsid w:val="00843C7F"/>
    <w:rsid w:val="008625B5"/>
    <w:rsid w:val="00876002"/>
    <w:rsid w:val="008B47FD"/>
    <w:rsid w:val="008C18AC"/>
    <w:rsid w:val="008C6779"/>
    <w:rsid w:val="009558E3"/>
    <w:rsid w:val="00967F7F"/>
    <w:rsid w:val="009B4926"/>
    <w:rsid w:val="009E30E4"/>
    <w:rsid w:val="009E3C91"/>
    <w:rsid w:val="009F3A67"/>
    <w:rsid w:val="00A2015D"/>
    <w:rsid w:val="00A25D5F"/>
    <w:rsid w:val="00A263BD"/>
    <w:rsid w:val="00A42607"/>
    <w:rsid w:val="00A84258"/>
    <w:rsid w:val="00AB1A85"/>
    <w:rsid w:val="00AB2435"/>
    <w:rsid w:val="00AD06D7"/>
    <w:rsid w:val="00B2099F"/>
    <w:rsid w:val="00B8736A"/>
    <w:rsid w:val="00C56C37"/>
    <w:rsid w:val="00CD42C8"/>
    <w:rsid w:val="00D424E0"/>
    <w:rsid w:val="00D751C6"/>
    <w:rsid w:val="00D762F6"/>
    <w:rsid w:val="00D84A28"/>
    <w:rsid w:val="00D924C6"/>
    <w:rsid w:val="00DB1332"/>
    <w:rsid w:val="00DD3449"/>
    <w:rsid w:val="00E065AA"/>
    <w:rsid w:val="00E34B78"/>
    <w:rsid w:val="00ED36E0"/>
    <w:rsid w:val="00ED471B"/>
    <w:rsid w:val="00EE2FED"/>
    <w:rsid w:val="00EF68B6"/>
    <w:rsid w:val="00F6447B"/>
    <w:rsid w:val="00FD68D0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9673"/>
  <w15:chartTrackingRefBased/>
  <w15:docId w15:val="{397A49E7-7AA8-4498-A9BF-B7DFA75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ID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C3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C3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C3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56C3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56C3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5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C3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C56C3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Cs w:val="24"/>
      <w:lang w:val="id-ID"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C56C37"/>
    <w:rPr>
      <w:rFonts w:ascii="Georgia" w:eastAsia="Georgia" w:hAnsi="Georgia" w:cs="Georgia"/>
      <w:kern w:val="0"/>
      <w:szCs w:val="24"/>
      <w:lang w:val="id-ID" w:bidi="ar-SA"/>
      <w14:ligatures w14:val="none"/>
    </w:rPr>
  </w:style>
  <w:style w:type="table" w:styleId="TableGrid">
    <w:name w:val="Table Grid"/>
    <w:basedOn w:val="TableNormal"/>
    <w:uiPriority w:val="39"/>
    <w:rsid w:val="00E065AA"/>
    <w:pPr>
      <w:spacing w:after="0" w:line="240" w:lineRule="auto"/>
    </w:pPr>
    <w:rPr>
      <w:kern w:val="0"/>
      <w:sz w:val="22"/>
      <w:szCs w:val="22"/>
      <w:lang w:val="id-ID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65AA"/>
    <w:pPr>
      <w:spacing w:after="0" w:line="240" w:lineRule="auto"/>
    </w:pPr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expertbook</dc:creator>
  <cp:keywords/>
  <dc:description/>
  <cp:lastModifiedBy>INTEL X AR</cp:lastModifiedBy>
  <cp:revision>2</cp:revision>
  <cp:lastPrinted>2026-05-08T03:07:00Z</cp:lastPrinted>
  <dcterms:created xsi:type="dcterms:W3CDTF">2026-05-08T04:00:00Z</dcterms:created>
  <dcterms:modified xsi:type="dcterms:W3CDTF">2026-05-08T04:00:00Z</dcterms:modified>
</cp:coreProperties>
</file>